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FF4E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60B60FFE" wp14:editId="4390711E">
            <wp:extent cx="6811642" cy="3684904"/>
            <wp:effectExtent l="0" t="0" r="0" b="0"/>
            <wp:docPr id="31031402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11642" cy="36849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D529A8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843" w:right="340" w:hanging="2696"/>
        <w:jc w:val="right"/>
        <w:rPr>
          <w:rFonts w:ascii="Calibri" w:eastAsia="Calibri" w:hAnsi="Calibri" w:cs="Calibri"/>
          <w:b/>
          <w:bCs/>
          <w:sz w:val="110"/>
          <w:szCs w:val="110"/>
        </w:rPr>
      </w:pPr>
    </w:p>
    <w:p w14:paraId="59ABCF19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843" w:right="340" w:hanging="2696"/>
        <w:jc w:val="right"/>
        <w:rPr>
          <w:rFonts w:ascii="Calibri" w:eastAsia="Calibri" w:hAnsi="Calibri" w:cs="Calibri"/>
          <w:b/>
          <w:bCs/>
          <w:sz w:val="110"/>
          <w:szCs w:val="110"/>
        </w:rPr>
      </w:pPr>
    </w:p>
    <w:p w14:paraId="2F34CD59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843" w:right="340" w:hanging="2696"/>
        <w:jc w:val="right"/>
        <w:rPr>
          <w:rFonts w:ascii="Calibri" w:eastAsia="Calibri" w:hAnsi="Calibri" w:cs="Calibri"/>
          <w:b/>
          <w:bCs/>
          <w:color w:val="366091"/>
          <w:sz w:val="110"/>
          <w:szCs w:val="110"/>
        </w:rPr>
      </w:pPr>
      <w:r>
        <w:rPr>
          <w:rFonts w:ascii="Calibri" w:eastAsia="Calibri" w:hAnsi="Calibri" w:cs="Calibri"/>
          <w:b/>
          <w:bCs/>
          <w:color w:val="366091"/>
          <w:sz w:val="110"/>
          <w:szCs w:val="110"/>
        </w:rPr>
        <w:t>Memoria Anual</w:t>
      </w:r>
    </w:p>
    <w:p w14:paraId="17B68BF4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843" w:right="340" w:hanging="2696"/>
        <w:jc w:val="right"/>
        <w:rPr>
          <w:rFonts w:ascii="Calibri" w:eastAsia="Calibri" w:hAnsi="Calibri" w:cs="Calibri"/>
          <w:b/>
          <w:bCs/>
          <w:color w:val="366091"/>
          <w:sz w:val="110"/>
          <w:szCs w:val="110"/>
        </w:rPr>
      </w:pPr>
      <w:r>
        <w:rPr>
          <w:rFonts w:ascii="Calibri" w:eastAsia="Calibri" w:hAnsi="Calibri" w:cs="Calibri"/>
          <w:b/>
          <w:bCs/>
          <w:color w:val="366091"/>
          <w:sz w:val="110"/>
          <w:szCs w:val="110"/>
        </w:rPr>
        <w:t>2026</w:t>
      </w:r>
    </w:p>
    <w:p w14:paraId="5123C118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08"/>
        <w:jc w:val="both"/>
        <w:rPr>
          <w:rFonts w:ascii="Calibri" w:eastAsia="Calibri" w:hAnsi="Calibri" w:cs="Calibri"/>
          <w:b/>
          <w:bCs/>
          <w:color w:val="366091"/>
          <w:sz w:val="24"/>
          <w:szCs w:val="24"/>
        </w:rPr>
      </w:pPr>
    </w:p>
    <w:p w14:paraId="63B38B0F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0" w:lineRule="auto"/>
        <w:ind w:left="615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79EABA61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0" w:lineRule="auto"/>
        <w:ind w:left="615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3CFD05B6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8" w:line="240" w:lineRule="auto"/>
        <w:ind w:left="615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51D0F54D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3" w:line="240" w:lineRule="auto"/>
        <w:ind w:left="616"/>
        <w:jc w:val="both"/>
        <w:rPr>
          <w:rFonts w:ascii="Calibri" w:eastAsia="Calibri" w:hAnsi="Calibri" w:cs="Calibri"/>
          <w:b/>
          <w:bCs/>
          <w:color w:val="366091"/>
          <w:sz w:val="28"/>
          <w:szCs w:val="28"/>
        </w:rPr>
      </w:pPr>
    </w:p>
    <w:p w14:paraId="585F712C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3" w:line="240" w:lineRule="auto"/>
        <w:ind w:left="616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shd w:val="clear" w:color="auto" w:fill="B8CCE4"/>
        </w:rPr>
        <w:lastRenderedPageBreak/>
        <w:t>6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B8CCE4"/>
        </w:rPr>
        <w:t>.- MEMORIA ECONÓMICA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60859BE5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/>
        <w:jc w:val="both"/>
        <w:rPr>
          <w:rFonts w:ascii="Calibri" w:eastAsia="Calibri" w:hAnsi="Calibri" w:cs="Calibri"/>
          <w:sz w:val="24"/>
          <w:szCs w:val="24"/>
        </w:rPr>
      </w:pPr>
    </w:p>
    <w:p w14:paraId="00BA8426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la fecha de la celebración de la Asamblea aún no se habrá cerrado el ejercicio por lo que, tal y como se hizo en ejercicios anteriores, en este momento se efectuará un avance de la ejecución 2026 y estimación de presupuestos de 2027. Ya en el primer trimestre de 2027, con las cuentas de 2026 cerradas se rendirán las cuentas definitivas a todas las socias para su aprobación definitiva.</w:t>
      </w:r>
    </w:p>
    <w:p w14:paraId="0E6C651F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</w:p>
    <w:p w14:paraId="6F701C65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6.1 Avance ejecución 2026</w:t>
      </w:r>
    </w:p>
    <w:p w14:paraId="3AFE34A2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Durante el ejercicio 2026 la Asociación de Mujeres en el Sector Público (en adelante, AMSP) ha mantenido el importe de la cuota anual en 45,00 € a abonar por parte de las asociadas. </w:t>
      </w:r>
    </w:p>
    <w:p w14:paraId="4535F64E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</w:p>
    <w:p w14:paraId="4236E4CE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En este ejercicio los pagos se efectúan de dos modos: </w:t>
      </w:r>
    </w:p>
    <w:p w14:paraId="4EF47DD7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</w:p>
    <w:p w14:paraId="148C7421" w14:textId="77777777" w:rsidR="00B87657" w:rsidRDefault="008B114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Si en el momento del alta en la web de la Asociación se facilita la tarjeta bancaria, el cargo anual se hará al año de efectuarse el pago.</w:t>
      </w:r>
    </w:p>
    <w:p w14:paraId="6B4FD35A" w14:textId="77777777" w:rsidR="00B87657" w:rsidRDefault="008B1143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7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Se mantienen los pagos mediante remesa para las altas efectuadas antes de estar operativa la nueva web. </w:t>
      </w:r>
    </w:p>
    <w:p w14:paraId="706C1AD4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76" w:right="17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7E4E3005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Los saldos existentes en dicha cuenta a fecha de elaboración de esta memoria y su comparación con el cierre del ejercicio 2025 son los siguientes:</w:t>
      </w:r>
    </w:p>
    <w:p w14:paraId="18953D82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</w:p>
    <w:p w14:paraId="30656A49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16" w:right="17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Style w:val="a4"/>
        <w:tblW w:w="9467" w:type="dxa"/>
        <w:tblInd w:w="1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82"/>
        <w:gridCol w:w="2030"/>
        <w:gridCol w:w="1490"/>
        <w:gridCol w:w="1275"/>
        <w:gridCol w:w="1490"/>
      </w:tblGrid>
      <w:tr w:rsidR="00B87657" w14:paraId="0AFF2772" w14:textId="77777777">
        <w:trPr>
          <w:trHeight w:val="500"/>
        </w:trPr>
        <w:tc>
          <w:tcPr>
            <w:tcW w:w="318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DAB45FD" w14:textId="77777777" w:rsidR="00B87657" w:rsidRDefault="008B1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CONCEPTO</w:t>
            </w:r>
          </w:p>
        </w:tc>
        <w:tc>
          <w:tcPr>
            <w:tcW w:w="20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EA8E215" w14:textId="77777777" w:rsidR="00B87657" w:rsidRDefault="008B1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IMPORTE</w:t>
            </w:r>
          </w:p>
        </w:tc>
        <w:tc>
          <w:tcPr>
            <w:tcW w:w="276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FF64466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5AAF82A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</w:tr>
      <w:tr w:rsidR="00B87657" w14:paraId="58571D8B" w14:textId="77777777">
        <w:trPr>
          <w:gridAfter w:val="2"/>
          <w:trHeight w:val="530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998FF20" w14:textId="77777777" w:rsidR="00B87657" w:rsidRDefault="008B1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Saldo del Banco a 31/12/2025</w:t>
            </w:r>
          </w:p>
        </w:tc>
        <w:tc>
          <w:tcPr>
            <w:tcW w:w="2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D807019" w14:textId="77777777" w:rsidR="00B87657" w:rsidRDefault="008B1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40.454,62€</w:t>
            </w:r>
          </w:p>
        </w:tc>
        <w:tc>
          <w:tcPr>
            <w:tcW w:w="149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3596A7D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87657" w14:paraId="7E8FB4F1" w14:textId="77777777">
        <w:trPr>
          <w:gridAfter w:val="2"/>
          <w:trHeight w:val="530"/>
        </w:trPr>
        <w:tc>
          <w:tcPr>
            <w:tcW w:w="31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1153910" w14:textId="77777777" w:rsidR="00B87657" w:rsidRDefault="008B1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Saldo del Banco a 30/09/2026</w:t>
            </w:r>
          </w:p>
        </w:tc>
        <w:tc>
          <w:tcPr>
            <w:tcW w:w="203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463ACCF1" w14:textId="77777777" w:rsidR="00B87657" w:rsidRDefault="008B1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31.408,29€</w:t>
            </w:r>
          </w:p>
        </w:tc>
        <w:tc>
          <w:tcPr>
            <w:tcW w:w="14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58D500E2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87657" w14:paraId="00EA6758" w14:textId="77777777">
        <w:trPr>
          <w:trHeight w:val="530"/>
        </w:trPr>
        <w:tc>
          <w:tcPr>
            <w:tcW w:w="3182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A1D6F65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203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06475AA0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765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A6C52EF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28B69E7A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B87657" w14:paraId="0C0A3984" w14:textId="77777777">
        <w:trPr>
          <w:trHeight w:val="815"/>
        </w:trPr>
        <w:tc>
          <w:tcPr>
            <w:tcW w:w="318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nil"/>
            </w:tcBorders>
            <w:shd w:val="clear" w:color="auto" w:fill="B8CCE4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3B8B5736" w14:textId="77777777" w:rsidR="00B87657" w:rsidRDefault="008B1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Variación sufrida durante el 2026</w:t>
            </w:r>
          </w:p>
        </w:tc>
        <w:tc>
          <w:tcPr>
            <w:tcW w:w="203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B8CCE4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6B9D8DF4" w14:textId="77777777" w:rsidR="00B87657" w:rsidRDefault="008B11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34"/>
                <w:szCs w:val="34"/>
              </w:rPr>
            </w:pPr>
            <w:r>
              <w:rPr>
                <w:rFonts w:ascii="Calibri" w:eastAsia="Calibri" w:hAnsi="Calibri" w:cs="Calibri"/>
                <w:sz w:val="34"/>
                <w:szCs w:val="34"/>
              </w:rPr>
              <w:t>-9.046,33</w:t>
            </w:r>
          </w:p>
        </w:tc>
        <w:tc>
          <w:tcPr>
            <w:tcW w:w="2765" w:type="dxa"/>
            <w:gridSpan w:val="2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165BBF0E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  <w:p w14:paraId="58BD47D6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49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</w:tcPr>
          <w:p w14:paraId="7079CF15" w14:textId="77777777" w:rsidR="00B87657" w:rsidRDefault="00B8765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7F4D2B2E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4"/>
          <w:szCs w:val="24"/>
        </w:rPr>
      </w:pPr>
    </w:p>
    <w:tbl>
      <w:tblPr>
        <w:tblStyle w:val="a5"/>
        <w:tblW w:w="708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860"/>
        <w:gridCol w:w="3220"/>
      </w:tblGrid>
      <w:tr w:rsidR="00B87657" w14:paraId="4C512F8E" w14:textId="77777777">
        <w:trPr>
          <w:trHeight w:val="255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E7E86AF" w14:textId="77777777" w:rsidR="00B87657" w:rsidRDefault="00B87657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701D4E4" w14:textId="77777777" w:rsidR="00B87657" w:rsidRDefault="00B87657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B87657" w14:paraId="7B2F982C" w14:textId="77777777">
        <w:trPr>
          <w:trHeight w:val="255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19A36AC" w14:textId="77777777" w:rsidR="00B87657" w:rsidRDefault="00B87657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74304763" w14:textId="77777777" w:rsidR="00B87657" w:rsidRDefault="00B87657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</w:p>
        </w:tc>
      </w:tr>
      <w:tr w:rsidR="00B87657" w14:paraId="30F9AAF2" w14:textId="77777777">
        <w:trPr>
          <w:trHeight w:val="270"/>
        </w:trPr>
        <w:tc>
          <w:tcPr>
            <w:tcW w:w="3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6BEDCFE2" w14:textId="77777777" w:rsidR="00B87657" w:rsidRDefault="00B87657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1D4D13B4" w14:textId="77777777" w:rsidR="00B87657" w:rsidRDefault="00B87657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51FD57C" w14:textId="77777777" w:rsidR="00B87657" w:rsidRDefault="00B87657">
      <w:pPr>
        <w:ind w:left="709"/>
        <w:jc w:val="both"/>
        <w:rPr>
          <w:rFonts w:ascii="Calibri" w:eastAsia="Calibri" w:hAnsi="Calibri" w:cs="Calibri"/>
          <w:sz w:val="24"/>
          <w:szCs w:val="24"/>
        </w:rPr>
      </w:pPr>
    </w:p>
    <w:p w14:paraId="614DF280" w14:textId="77777777" w:rsidR="00B87657" w:rsidRDefault="008B1143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En este ejercicio 2026 la AMSP, además del mantenimiento de los gastos recurrentes (asesoramiento fiscal, servicios bancarios, gastos de representación, servicios de comunicación) se continúan reforzando las actividades de las Delegaciones </w:t>
      </w:r>
      <w:r>
        <w:rPr>
          <w:rFonts w:ascii="Calibri" w:eastAsia="Calibri" w:hAnsi="Calibri" w:cs="Calibri"/>
          <w:sz w:val="24"/>
          <w:szCs w:val="24"/>
        </w:rPr>
        <w:lastRenderedPageBreak/>
        <w:t xml:space="preserve">Territoriales, los programas de Mentoría y Oratoria, y alianzas con otras entidades con el objeto de dar visibilidad a la </w:t>
      </w:r>
      <w:proofErr w:type="gramStart"/>
      <w:r>
        <w:rPr>
          <w:rFonts w:ascii="Calibri" w:eastAsia="Calibri" w:hAnsi="Calibri" w:cs="Calibri"/>
          <w:sz w:val="24"/>
          <w:szCs w:val="24"/>
        </w:rPr>
        <w:t>AMSP .</w:t>
      </w:r>
      <w:proofErr w:type="gramEnd"/>
    </w:p>
    <w:p w14:paraId="065D0D78" w14:textId="77777777" w:rsidR="00B87657" w:rsidRDefault="008B1143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continuación, se pasa a detallar la ejecución ingresos y gastos efectivos del ejercicio, acompañando la totalidad de movimientos de la cuenta corriente. </w:t>
      </w:r>
    </w:p>
    <w:p w14:paraId="3ADA5676" w14:textId="77777777" w:rsidR="00B87657" w:rsidRDefault="00B87657">
      <w:pPr>
        <w:jc w:val="both"/>
        <w:rPr>
          <w:rFonts w:ascii="Calibri" w:eastAsia="Calibri" w:hAnsi="Calibri" w:cs="Calibri"/>
          <w:sz w:val="24"/>
          <w:szCs w:val="24"/>
          <w:highlight w:val="yellow"/>
        </w:rPr>
      </w:pPr>
    </w:p>
    <w:p w14:paraId="6533CA9A" w14:textId="77777777" w:rsidR="00B87657" w:rsidRDefault="008B1143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Planteamos una información desagregada </w:t>
      </w:r>
      <w:proofErr w:type="gramStart"/>
      <w:r>
        <w:rPr>
          <w:rFonts w:ascii="Calibri" w:eastAsia="Calibri" w:hAnsi="Calibri" w:cs="Calibri"/>
          <w:sz w:val="24"/>
          <w:szCs w:val="24"/>
        </w:rPr>
        <w:t>en relación 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los gastos ordinarios de la entidad, respecto a gastos relacionados con los programas principales y el congreso anual. </w:t>
      </w:r>
    </w:p>
    <w:p w14:paraId="0EF058B4" w14:textId="77777777" w:rsidR="00B87657" w:rsidRDefault="00B87657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</w:p>
    <w:p w14:paraId="3587B44D" w14:textId="77777777" w:rsidR="00B87657" w:rsidRDefault="008B1143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la fecha de emisión del presente constan de alta 774 socias.</w:t>
      </w:r>
    </w:p>
    <w:p w14:paraId="321CCFAE" w14:textId="77777777" w:rsidR="00B87657" w:rsidRDefault="00B87657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</w:p>
    <w:p w14:paraId="16581AA8" w14:textId="77777777" w:rsidR="00B87657" w:rsidRDefault="008B1143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  <w:highlight w:val="yellow"/>
        </w:rPr>
        <w:t xml:space="preserve"> </w:t>
      </w:r>
    </w:p>
    <w:tbl>
      <w:tblPr>
        <w:tblStyle w:val="a6"/>
        <w:tblW w:w="6080" w:type="dxa"/>
        <w:tblInd w:w="1124" w:type="dxa"/>
        <w:tblLayout w:type="fixed"/>
        <w:tblLook w:val="0400" w:firstRow="0" w:lastRow="0" w:firstColumn="0" w:lastColumn="0" w:noHBand="0" w:noVBand="1"/>
      </w:tblPr>
      <w:tblGrid>
        <w:gridCol w:w="4640"/>
        <w:gridCol w:w="1440"/>
      </w:tblGrid>
      <w:tr w:rsidR="00B87657" w14:paraId="38307541" w14:textId="77777777">
        <w:trPr>
          <w:trHeight w:val="285"/>
        </w:trPr>
        <w:tc>
          <w:tcPr>
            <w:tcW w:w="464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D9E1F2"/>
            <w:vAlign w:val="bottom"/>
          </w:tcPr>
          <w:p w14:paraId="4D036DB5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PERIODO 1 enero a 30 septiembre de 2026</w:t>
            </w:r>
          </w:p>
        </w:tc>
        <w:tc>
          <w:tcPr>
            <w:tcW w:w="14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D9E1F2"/>
            <w:vAlign w:val="bottom"/>
          </w:tcPr>
          <w:p w14:paraId="179487F5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87657" w14:paraId="5963AE65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D9D9D9"/>
            <w:vAlign w:val="bottom"/>
          </w:tcPr>
          <w:p w14:paraId="360F21BF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SALDOS BANCARIOS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7D8E5BC6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87657" w14:paraId="11F19AB0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60262F15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INICIAL  01012026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33E92307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40.454,62</w:t>
            </w:r>
          </w:p>
        </w:tc>
      </w:tr>
      <w:tr w:rsidR="00B87657" w14:paraId="4BE4974A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7CC80EE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FINAL 30092026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21F194C2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31.408,29</w:t>
            </w:r>
          </w:p>
        </w:tc>
      </w:tr>
      <w:tr w:rsidR="00B87657" w14:paraId="4C965175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1B8CD04C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041FA1FE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87657" w14:paraId="756C5C90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3DBFDA95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INGRESOS CUOTAS PERIODO ejecutados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0431613F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70AD47"/>
              </w:rPr>
            </w:pPr>
            <w:r>
              <w:rPr>
                <w:rFonts w:ascii="Calibri" w:eastAsia="Calibri" w:hAnsi="Calibri" w:cs="Calibri"/>
                <w:color w:val="70AD47"/>
              </w:rPr>
              <w:t>27.825,58</w:t>
            </w:r>
          </w:p>
        </w:tc>
      </w:tr>
      <w:tr w:rsidR="00B87657" w14:paraId="15F47D2F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592806BC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PATROCINIOS ejecutados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6F972F0A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70AD47"/>
              </w:rPr>
            </w:pPr>
            <w:r>
              <w:rPr>
                <w:rFonts w:ascii="Calibri" w:eastAsia="Calibri" w:hAnsi="Calibri" w:cs="Calibri"/>
                <w:color w:val="70AD47"/>
              </w:rPr>
              <w:t>8.000,00</w:t>
            </w:r>
          </w:p>
        </w:tc>
      </w:tr>
      <w:tr w:rsidR="00B87657" w14:paraId="087392F7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5F7332F0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PREVISIÓN</w:t>
            </w:r>
            <w:r>
              <w:rPr>
                <w:rFonts w:ascii="Calibri" w:eastAsia="Calibri" w:hAnsi="Calibri" w:cs="Calibri"/>
                <w:color w:val="000000"/>
              </w:rPr>
              <w:t xml:space="preserve"> CUOTAS 31 diciembre de 2026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61760A3C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70AD47"/>
              </w:rPr>
            </w:pPr>
            <w:r>
              <w:rPr>
                <w:rFonts w:ascii="Calibri" w:eastAsia="Calibri" w:hAnsi="Calibri" w:cs="Calibri"/>
                <w:color w:val="70AD47"/>
              </w:rPr>
              <w:t>7.004,42</w:t>
            </w:r>
          </w:p>
        </w:tc>
      </w:tr>
      <w:tr w:rsidR="00B87657" w14:paraId="7790D851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E2EFDA"/>
            <w:vAlign w:val="bottom"/>
          </w:tcPr>
          <w:p w14:paraId="54D9C82C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Total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ingresos ordinarios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E2EFDA"/>
            <w:vAlign w:val="bottom"/>
          </w:tcPr>
          <w:p w14:paraId="41E133E6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70AD47"/>
              </w:rPr>
            </w:pPr>
            <w:r>
              <w:rPr>
                <w:rFonts w:ascii="Calibri" w:eastAsia="Calibri" w:hAnsi="Calibri" w:cs="Calibri"/>
                <w:color w:val="70AD47"/>
              </w:rPr>
              <w:t>42.830,00</w:t>
            </w:r>
          </w:p>
        </w:tc>
      </w:tr>
      <w:tr w:rsidR="00B87657" w14:paraId="6905ED3D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0AC78C7F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GASTOS ORDINARIOS ejecutados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24659B5C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21.876,50</w:t>
            </w:r>
          </w:p>
        </w:tc>
      </w:tr>
      <w:tr w:rsidR="00B87657" w14:paraId="7CCF5152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14:paraId="236B2EAE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PREVISIÓN</w:t>
            </w:r>
            <w:r>
              <w:rPr>
                <w:rFonts w:ascii="Calibri" w:eastAsia="Calibri" w:hAnsi="Calibri" w:cs="Calibri"/>
                <w:color w:val="000000"/>
              </w:rPr>
              <w:t xml:space="preserve"> A 31 diciembre de 2026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14:paraId="61EA83CE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8.095,00</w:t>
            </w:r>
          </w:p>
        </w:tc>
      </w:tr>
      <w:tr w:rsidR="00B87657" w14:paraId="4C9ED671" w14:textId="77777777">
        <w:trPr>
          <w:trHeight w:val="285"/>
        </w:trPr>
        <w:tc>
          <w:tcPr>
            <w:tcW w:w="464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CE4D6"/>
            <w:vAlign w:val="bottom"/>
          </w:tcPr>
          <w:p w14:paraId="386FAEA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</w:rPr>
              <w:t>Total</w:t>
            </w:r>
            <w:proofErr w:type="gramEnd"/>
            <w:r>
              <w:rPr>
                <w:rFonts w:ascii="Calibri" w:eastAsia="Calibri" w:hAnsi="Calibri" w:cs="Calibri"/>
                <w:color w:val="000000"/>
              </w:rPr>
              <w:t xml:space="preserve"> gastos ordinarios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CE4D6"/>
            <w:vAlign w:val="bottom"/>
          </w:tcPr>
          <w:p w14:paraId="2F8CEE4D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FF0000"/>
              </w:rPr>
            </w:pPr>
            <w:r>
              <w:rPr>
                <w:rFonts w:ascii="Calibri" w:eastAsia="Calibri" w:hAnsi="Calibri" w:cs="Calibri"/>
                <w:color w:val="FF0000"/>
              </w:rPr>
              <w:t>29.971,50</w:t>
            </w:r>
          </w:p>
        </w:tc>
      </w:tr>
      <w:tr w:rsidR="00B87657" w14:paraId="2177E38A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5780F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2B841B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6CFFF07F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0F5FC" w14:textId="77777777" w:rsidR="00B87657" w:rsidRDefault="00B8765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977A7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6BB580C0" w14:textId="77777777">
        <w:trPr>
          <w:trHeight w:val="330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A2622" w14:textId="77777777" w:rsidR="00B87657" w:rsidRDefault="00B87657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55B2B4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51355F27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</w:tcPr>
          <w:p w14:paraId="2D192C07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BALANCE PROVISIONAL CONGRESO VALENCIA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D6DCE4"/>
            <w:vAlign w:val="bottom"/>
          </w:tcPr>
          <w:p w14:paraId="39BAE023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87657" w14:paraId="596351A2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03D1A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</w:rPr>
              <w:t>INGRESOS</w:t>
            </w:r>
            <w:r>
              <w:rPr>
                <w:rFonts w:ascii="Calibri" w:eastAsia="Calibri" w:hAnsi="Calibri" w:cs="Calibri"/>
                <w:color w:val="000000"/>
              </w:rPr>
              <w:t xml:space="preserve"> ejecutados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4D16E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51.681,39</w:t>
            </w:r>
          </w:p>
        </w:tc>
      </w:tr>
      <w:tr w:rsidR="00B87657" w14:paraId="594AB9C0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FAA8A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GASTOS ejecutados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E3F2E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51.651,39</w:t>
            </w:r>
          </w:p>
        </w:tc>
      </w:tr>
      <w:tr w:rsidR="00B87657" w14:paraId="2BE590A1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4E646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C2D801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1BE1C09C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20EA4A7B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BALANCE </w:t>
            </w:r>
            <w:r>
              <w:rPr>
                <w:rFonts w:ascii="Calibri" w:eastAsia="Calibri" w:hAnsi="Calibri" w:cs="Calibri"/>
              </w:rPr>
              <w:t>PROVISIONAL</w:t>
            </w:r>
            <w:r>
              <w:rPr>
                <w:rFonts w:ascii="Calibri" w:eastAsia="Calibri" w:hAnsi="Calibri" w:cs="Calibri"/>
                <w:color w:val="000000"/>
              </w:rPr>
              <w:t xml:space="preserve"> PROGRAMA </w:t>
            </w:r>
            <w:r>
              <w:rPr>
                <w:rFonts w:ascii="Calibri" w:eastAsia="Calibri" w:hAnsi="Calibri" w:cs="Calibri"/>
              </w:rPr>
              <w:t>MENTORÍA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573809ED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87657" w14:paraId="4EBCFA95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A6EFA6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INGRESOS previstos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47804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9.000,00</w:t>
            </w:r>
          </w:p>
        </w:tc>
      </w:tr>
      <w:tr w:rsidR="00B87657" w14:paraId="04082EDA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60AC2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GASTOS ejecutados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378C25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7.080,00</w:t>
            </w:r>
          </w:p>
        </w:tc>
      </w:tr>
      <w:tr w:rsidR="00B87657" w14:paraId="6059B020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FA18A4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90354D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4A234248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vAlign w:val="bottom"/>
          </w:tcPr>
          <w:p w14:paraId="6BC69DB4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BALANCE PROVISIONAL PROGRAMA ORATORIA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  <w:vAlign w:val="bottom"/>
          </w:tcPr>
          <w:p w14:paraId="3D9CF9AD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B87657" w14:paraId="63CA77E1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2953B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INGRESOS ejecutados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3C070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440,00</w:t>
            </w:r>
          </w:p>
        </w:tc>
      </w:tr>
      <w:tr w:rsidR="00B87657" w14:paraId="1B54EA07" w14:textId="77777777">
        <w:trPr>
          <w:trHeight w:val="285"/>
        </w:trPr>
        <w:tc>
          <w:tcPr>
            <w:tcW w:w="46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65E1DB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GASTOS previstos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676B6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1.500,00</w:t>
            </w:r>
          </w:p>
        </w:tc>
      </w:tr>
    </w:tbl>
    <w:p w14:paraId="23A2D414" w14:textId="77777777" w:rsidR="00B87657" w:rsidRDefault="00B87657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</w:p>
    <w:p w14:paraId="38AECC52" w14:textId="77777777" w:rsidR="00B87657" w:rsidRDefault="008B1143">
      <w:pPr>
        <w:tabs>
          <w:tab w:val="left" w:pos="3417"/>
        </w:tabs>
        <w:ind w:left="1134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ab/>
      </w:r>
    </w:p>
    <w:p w14:paraId="24E14374" w14:textId="77777777" w:rsidR="00B87657" w:rsidRDefault="00B87657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</w:p>
    <w:p w14:paraId="70E56E90" w14:textId="77777777" w:rsidR="00B87657" w:rsidRDefault="00B87657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</w:p>
    <w:p w14:paraId="2CCF77B6" w14:textId="77777777" w:rsidR="00B87657" w:rsidRDefault="00B87657">
      <w:pPr>
        <w:ind w:left="1134"/>
        <w:jc w:val="both"/>
        <w:rPr>
          <w:rFonts w:ascii="Calibri" w:eastAsia="Calibri" w:hAnsi="Calibri" w:cs="Calibri"/>
          <w:sz w:val="24"/>
          <w:szCs w:val="24"/>
        </w:rPr>
      </w:pPr>
    </w:p>
    <w:p w14:paraId="2E303C16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40" w:lineRule="auto"/>
        <w:ind w:left="624"/>
        <w:jc w:val="both"/>
        <w:rPr>
          <w:rFonts w:ascii="Calibri" w:eastAsia="Calibri" w:hAnsi="Calibri" w:cs="Calibri"/>
          <w:b/>
          <w:bCs/>
          <w:sz w:val="24"/>
          <w:szCs w:val="24"/>
          <w:shd w:val="clear" w:color="auto" w:fill="B8CCE4"/>
        </w:rPr>
      </w:pPr>
    </w:p>
    <w:p w14:paraId="0B7DEFF6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40" w:lineRule="auto"/>
        <w:ind w:left="4820"/>
        <w:jc w:val="both"/>
        <w:rPr>
          <w:rFonts w:ascii="Calibri" w:eastAsia="Calibri" w:hAnsi="Calibri" w:cs="Calibri"/>
          <w:b/>
          <w:bCs/>
          <w:sz w:val="24"/>
          <w:szCs w:val="24"/>
          <w:shd w:val="clear" w:color="auto" w:fill="B8CCE4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175070AE" wp14:editId="03FF8274">
            <wp:extent cx="3821687" cy="2297247"/>
            <wp:effectExtent l="0" t="0" r="0" b="0"/>
            <wp:docPr id="3103140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21687" cy="22972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7"/>
        <w:tblW w:w="9386" w:type="dxa"/>
        <w:tblInd w:w="426" w:type="dxa"/>
        <w:tblLayout w:type="fixed"/>
        <w:tblLook w:val="0400" w:firstRow="0" w:lastRow="0" w:firstColumn="0" w:lastColumn="0" w:noHBand="0" w:noVBand="1"/>
      </w:tblPr>
      <w:tblGrid>
        <w:gridCol w:w="3620"/>
        <w:gridCol w:w="2126"/>
        <w:gridCol w:w="1820"/>
        <w:gridCol w:w="1820"/>
      </w:tblGrid>
      <w:tr w:rsidR="00B87657" w14:paraId="6056BAAF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14:paraId="796B6D48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Gastos ordinarios 2026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F8CBAD"/>
            <w:vAlign w:val="bottom"/>
          </w:tcPr>
          <w:p w14:paraId="294C56D9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AC87B0" w14:textId="77777777" w:rsidR="00B87657" w:rsidRDefault="00B87657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E685F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245FE8C0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44B1EC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Servicios de comunicación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6AAF95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7.184,78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DEC2EA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7867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185A19D4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0E5B8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Servicios web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980C3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3.256,10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D862A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50E47A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570E33CC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D9715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Gastos bancarios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9DBE4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790,94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59CCE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D8904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3CDF780D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5EEA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Impuestos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024D52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6.056,82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D20E6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3F6CB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6A699619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D6E4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Gastos asesoría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D692B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2.891,31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897BA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16CDA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7B4084F1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0320B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Seguro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7CBE97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   298,49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88498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3779D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20EF33E7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9199E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Protección de Datos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8BD35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1.089,00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F6901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C2188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5AC822D4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6E210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Representación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B3BAF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  1.100,00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6D6111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bookmarkStart w:id="0" w:name="_heading=h.fhbtlx2tf4tj" w:colFirst="0" w:colLast="0"/>
            <w:bookmarkEnd w:id="0"/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31C7BB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4651593B" w14:textId="77777777">
        <w:trPr>
          <w:trHeight w:val="285"/>
        </w:trPr>
        <w:tc>
          <w:tcPr>
            <w:tcW w:w="3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8CBAD"/>
            <w:vAlign w:val="bottom"/>
          </w:tcPr>
          <w:p w14:paraId="4AED0D4F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TOTAL 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8CBAD"/>
            <w:vAlign w:val="bottom"/>
          </w:tcPr>
          <w:p w14:paraId="032477EE" w14:textId="77777777" w:rsidR="00B87657" w:rsidRDefault="008B1143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   21.876,50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98BFA" w14:textId="77777777" w:rsidR="00B87657" w:rsidRDefault="00B87657">
            <w:pPr>
              <w:spacing w:line="240" w:lineRule="auto"/>
              <w:ind w:firstLine="440"/>
              <w:jc w:val="right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BB73C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204629AD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8FD82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22C3B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7C2A1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22633E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02220FEC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997E8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572C0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016EC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C6094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5D700CDC" w14:textId="77777777">
        <w:trPr>
          <w:trHeight w:val="315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79646"/>
            <w:vAlign w:val="bottom"/>
          </w:tcPr>
          <w:p w14:paraId="6FC9717A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GASTOS </w:t>
            </w: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PREVISTOS  CIERRE</w:t>
            </w:r>
            <w:proofErr w:type="gramEnd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2026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79646"/>
            <w:vAlign w:val="bottom"/>
          </w:tcPr>
          <w:p w14:paraId="1E133DA0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FE7AF" w14:textId="77777777" w:rsidR="00B87657" w:rsidRDefault="00B87657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80622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110C5082" w14:textId="77777777">
        <w:trPr>
          <w:trHeight w:val="315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AA2AD7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Asesoría Fiscal 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13A488E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1.243,80 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FE503E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94081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40874E5A" w14:textId="77777777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79552F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Impuestos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9C5AA43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1.530,75 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1C366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211F2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58DC7130" w14:textId="77777777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D59994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Comunicación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A71962A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2.232,00 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A831B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45EFA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734ED74A" w14:textId="77777777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EF2C82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Protección de Datos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18B4A8C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1.089,00 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B7B61A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1C3BB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33532747" w14:textId="77777777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A6238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Otros servicios 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2AAEA0D4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 2.000,00 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CBF3C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10895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203FCB23" w14:textId="77777777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bottom"/>
          </w:tcPr>
          <w:p w14:paraId="18169EE5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Gastos previstos a 31-12-2026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bottom"/>
          </w:tcPr>
          <w:p w14:paraId="36DA7156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 8.095,00  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AC848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225C67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1197431B" w14:textId="77777777">
        <w:trPr>
          <w:trHeight w:val="285"/>
        </w:trPr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60D0F6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3D3FA3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F3AFC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6CF9B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69310820" w14:textId="77777777">
        <w:trPr>
          <w:trHeight w:val="315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5B3D7"/>
            <w:vAlign w:val="bottom"/>
          </w:tcPr>
          <w:p w14:paraId="72F61575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PREVISIÓN CIERRE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2026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95B3D7"/>
            <w:vAlign w:val="bottom"/>
          </w:tcPr>
          <w:p w14:paraId="65A2219D" w14:textId="77777777" w:rsidR="00B87657" w:rsidRDefault="008B1143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INGRESOS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5B3D7"/>
            <w:vAlign w:val="bottom"/>
          </w:tcPr>
          <w:p w14:paraId="17F06478" w14:textId="77777777" w:rsidR="00B87657" w:rsidRDefault="008B1143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GASTOS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95B3D7"/>
            <w:vAlign w:val="bottom"/>
          </w:tcPr>
          <w:p w14:paraId="7C4B20AA" w14:textId="77777777" w:rsidR="00B87657" w:rsidRDefault="008B1143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RESULTADO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7657" w14:paraId="21A44963" w14:textId="77777777">
        <w:trPr>
          <w:trHeight w:val="315"/>
        </w:trPr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bottom"/>
          </w:tcPr>
          <w:p w14:paraId="1911A2E5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Remanente 31-12-2026 </w:t>
            </w: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30.317,71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54A2FAEA" w14:textId="77777777" w:rsidR="00B87657" w:rsidRDefault="008B1143">
            <w:pPr>
              <w:spacing w:line="240" w:lineRule="auto"/>
              <w:ind w:firstLine="24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FFF"/>
            <w:vAlign w:val="bottom"/>
          </w:tcPr>
          <w:p w14:paraId="0B80C70A" w14:textId="77777777" w:rsidR="00B87657" w:rsidRDefault="008B1143">
            <w:pPr>
              <w:spacing w:line="240" w:lineRule="auto"/>
              <w:ind w:firstLine="24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 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FFFFFF"/>
            <w:vAlign w:val="bottom"/>
          </w:tcPr>
          <w:p w14:paraId="666090EA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7657" w14:paraId="139A7FD4" w14:textId="77777777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6A00F6A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Ejecución  2026</w:t>
            </w:r>
            <w:proofErr w:type="gramEnd"/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57C350B" w14:textId="77777777" w:rsidR="00B87657" w:rsidRDefault="008B1143">
            <w:pPr>
              <w:spacing w:line="240" w:lineRule="auto"/>
              <w:ind w:firstLine="240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87.946,97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790BB12C" w14:textId="77777777" w:rsidR="00B87657" w:rsidRDefault="008B1143">
            <w:pPr>
              <w:spacing w:line="240" w:lineRule="auto"/>
              <w:ind w:firstLine="240"/>
              <w:jc w:val="right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82.107,89</w:t>
            </w:r>
          </w:p>
        </w:tc>
        <w:tc>
          <w:tcPr>
            <w:tcW w:w="18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5098DE71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7657" w14:paraId="1A031EF1" w14:textId="77777777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9269546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Previsión cierre-26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8396D2E" w14:textId="77777777" w:rsidR="00B87657" w:rsidRDefault="008B1143">
            <w:pPr>
              <w:spacing w:line="240" w:lineRule="auto"/>
              <w:ind w:firstLine="240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7.004,42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E1E53E1" w14:textId="77777777" w:rsidR="00B87657" w:rsidRDefault="008B1143">
            <w:pPr>
              <w:spacing w:line="240" w:lineRule="auto"/>
              <w:ind w:firstLine="240"/>
              <w:jc w:val="right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8,095.00 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14:paraId="4C84B43B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7657" w14:paraId="6CF1C5BD" w14:textId="77777777">
        <w:trPr>
          <w:trHeight w:val="315"/>
        </w:trPr>
        <w:tc>
          <w:tcPr>
            <w:tcW w:w="362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5B3D7"/>
            <w:vAlign w:val="bottom"/>
          </w:tcPr>
          <w:p w14:paraId="04C6BF6C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  <w:tc>
          <w:tcPr>
            <w:tcW w:w="21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95B3D7"/>
            <w:vAlign w:val="bottom"/>
          </w:tcPr>
          <w:p w14:paraId="57AA4ABB" w14:textId="77777777" w:rsidR="00B87657" w:rsidRDefault="008B1143">
            <w:pPr>
              <w:spacing w:line="240" w:lineRule="auto"/>
              <w:ind w:firstLine="240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94.951,39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95B3D7"/>
            <w:vAlign w:val="bottom"/>
          </w:tcPr>
          <w:p w14:paraId="3B01C020" w14:textId="77777777" w:rsidR="00B87657" w:rsidRDefault="008B1143">
            <w:pPr>
              <w:spacing w:line="240" w:lineRule="auto"/>
              <w:ind w:firstLine="240"/>
              <w:jc w:val="right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FF0000"/>
                <w:sz w:val="24"/>
                <w:szCs w:val="24"/>
              </w:rPr>
              <w:t>90,202.89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95B3D7"/>
            <w:vAlign w:val="bottom"/>
          </w:tcPr>
          <w:p w14:paraId="4D345D72" w14:textId="77777777" w:rsidR="00B87657" w:rsidRDefault="008B1143">
            <w:pPr>
              <w:spacing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4.748,50</w:t>
            </w:r>
          </w:p>
        </w:tc>
      </w:tr>
    </w:tbl>
    <w:p w14:paraId="123BD002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40" w:lineRule="auto"/>
        <w:jc w:val="both"/>
        <w:rPr>
          <w:rFonts w:ascii="Calibri" w:eastAsia="Calibri" w:hAnsi="Calibri" w:cs="Calibri"/>
          <w:b/>
          <w:bCs/>
          <w:sz w:val="24"/>
          <w:szCs w:val="24"/>
          <w:shd w:val="clear" w:color="auto" w:fill="B8CCE4"/>
        </w:rPr>
      </w:pPr>
    </w:p>
    <w:p w14:paraId="1BA7A961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40" w:lineRule="auto"/>
        <w:ind w:left="624"/>
        <w:jc w:val="both"/>
        <w:rPr>
          <w:rFonts w:ascii="Calibri" w:eastAsia="Calibri" w:hAnsi="Calibri" w:cs="Calibri"/>
          <w:b/>
          <w:bCs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shd w:val="clear" w:color="auto" w:fill="B8CCE4"/>
        </w:rPr>
        <w:t>7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B8CCE4"/>
        </w:rPr>
        <w:t>.- PRESUPUESTO 2027</w:t>
      </w:r>
    </w:p>
    <w:p w14:paraId="0A19C11D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6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Al objeto de presupuestar la actividad de la AMSP se prevén además de los gastos de funcionamiento básicos contar un refuerzo de las actividades de Mentoría, Oratoria, la </w:t>
      </w:r>
      <w:r>
        <w:rPr>
          <w:rFonts w:ascii="Calibri" w:eastAsia="Calibri" w:hAnsi="Calibri" w:cs="Calibri"/>
          <w:sz w:val="24"/>
          <w:szCs w:val="24"/>
        </w:rPr>
        <w:lastRenderedPageBreak/>
        <w:t xml:space="preserve">celebración del congreso anual y seguir </w:t>
      </w:r>
      <w:proofErr w:type="gramStart"/>
      <w:r>
        <w:rPr>
          <w:rFonts w:ascii="Calibri" w:eastAsia="Calibri" w:hAnsi="Calibri" w:cs="Calibri"/>
          <w:sz w:val="24"/>
          <w:szCs w:val="24"/>
        </w:rPr>
        <w:t>mejorando  la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web.</w:t>
      </w:r>
    </w:p>
    <w:p w14:paraId="191224F8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6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La estimación de los ingresos, conforme al principio de </w:t>
      </w:r>
      <w:proofErr w:type="gramStart"/>
      <w:r>
        <w:rPr>
          <w:rFonts w:ascii="Calibri" w:eastAsia="Calibri" w:hAnsi="Calibri" w:cs="Calibri"/>
          <w:sz w:val="24"/>
          <w:szCs w:val="24"/>
        </w:rPr>
        <w:t>prudencia,  se</w:t>
      </w:r>
      <w:proofErr w:type="gramEnd"/>
      <w:r>
        <w:rPr>
          <w:rFonts w:ascii="Calibri" w:eastAsia="Calibri" w:hAnsi="Calibri" w:cs="Calibri"/>
          <w:sz w:val="24"/>
          <w:szCs w:val="24"/>
        </w:rPr>
        <w:t xml:space="preserve"> basa en el mantenimiento de las asociadas a la fecha que son 774 incrementado en un 10% de aquí a 31/12/2027 que alcanzarían la cifra de 851 asociadas.</w:t>
      </w:r>
    </w:p>
    <w:p w14:paraId="6820F0BE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612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continuación, se detallan las estimaciones de ingresos y gastos para el ejercicio 2027:</w:t>
      </w:r>
    </w:p>
    <w:p w14:paraId="52C0A122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612"/>
        <w:jc w:val="both"/>
        <w:rPr>
          <w:rFonts w:ascii="Calibri" w:eastAsia="Calibri" w:hAnsi="Calibri" w:cs="Calibri"/>
          <w:b/>
          <w:bCs/>
          <w:sz w:val="24"/>
          <w:szCs w:val="24"/>
        </w:rPr>
      </w:pPr>
    </w:p>
    <w:p w14:paraId="42F275B6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612"/>
        <w:jc w:val="both"/>
        <w:rPr>
          <w:rFonts w:ascii="Calibri" w:eastAsia="Calibri" w:hAnsi="Calibri" w:cs="Calibri"/>
          <w:b/>
          <w:bCs/>
          <w:sz w:val="24"/>
          <w:szCs w:val="24"/>
          <w:highlight w:val="yellow"/>
        </w:rPr>
      </w:pPr>
    </w:p>
    <w:p w14:paraId="6A9A9138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612"/>
        <w:jc w:val="both"/>
        <w:rPr>
          <w:rFonts w:ascii="Calibri" w:eastAsia="Calibri" w:hAnsi="Calibri" w:cs="Calibri"/>
          <w:b/>
          <w:bCs/>
          <w:sz w:val="24"/>
          <w:szCs w:val="24"/>
          <w:highlight w:val="yellow"/>
        </w:rPr>
      </w:pPr>
    </w:p>
    <w:p w14:paraId="46C203D6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616"/>
        <w:jc w:val="both"/>
        <w:rPr>
          <w:rFonts w:ascii="Calibri" w:eastAsia="Calibri" w:hAnsi="Calibri" w:cs="Calibri"/>
          <w:sz w:val="24"/>
          <w:szCs w:val="24"/>
          <w:highlight w:val="yellow"/>
        </w:rPr>
      </w:pPr>
    </w:p>
    <w:p w14:paraId="1C19F133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2" w:line="240" w:lineRule="auto"/>
        <w:ind w:left="624"/>
        <w:jc w:val="both"/>
        <w:rPr>
          <w:rFonts w:ascii="Calibri" w:eastAsia="Calibri" w:hAnsi="Calibri" w:cs="Calibri"/>
          <w:b/>
          <w:bCs/>
          <w:sz w:val="24"/>
          <w:szCs w:val="24"/>
          <w:highlight w:val="yellow"/>
        </w:rPr>
      </w:pPr>
    </w:p>
    <w:p w14:paraId="2A46FDCE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32" w:line="240" w:lineRule="auto"/>
        <w:ind w:left="612"/>
        <w:jc w:val="both"/>
        <w:rPr>
          <w:rFonts w:ascii="Calibri" w:eastAsia="Calibri" w:hAnsi="Calibri" w:cs="Calibri"/>
          <w:b/>
          <w:bCs/>
          <w:sz w:val="24"/>
          <w:szCs w:val="24"/>
          <w:highlight w:val="yellow"/>
        </w:rPr>
      </w:pPr>
    </w:p>
    <w:p w14:paraId="00839E3C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08"/>
        <w:jc w:val="both"/>
        <w:rPr>
          <w:rFonts w:ascii="Calibri" w:eastAsia="Calibri" w:hAnsi="Calibri" w:cs="Calibri"/>
          <w:b/>
          <w:bCs/>
          <w:sz w:val="24"/>
          <w:szCs w:val="24"/>
          <w:highlight w:val="yellow"/>
        </w:rPr>
      </w:pPr>
    </w:p>
    <w:p w14:paraId="545A0178" w14:textId="77777777" w:rsidR="00B87657" w:rsidRDefault="008B11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08"/>
        <w:jc w:val="both"/>
        <w:rPr>
          <w:rFonts w:ascii="Calibri" w:eastAsia="Calibri" w:hAnsi="Calibri" w:cs="Calibri"/>
          <w:b/>
          <w:bCs/>
          <w:color w:val="36609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366091"/>
          <w:sz w:val="24"/>
          <w:szCs w:val="24"/>
        </w:rPr>
        <w:t xml:space="preserve"> </w:t>
      </w:r>
    </w:p>
    <w:tbl>
      <w:tblPr>
        <w:tblStyle w:val="a8"/>
        <w:tblW w:w="5968" w:type="dxa"/>
        <w:tblInd w:w="1271" w:type="dxa"/>
        <w:tblLayout w:type="fixed"/>
        <w:tblLook w:val="0400" w:firstRow="0" w:lastRow="0" w:firstColumn="0" w:lastColumn="0" w:noHBand="0" w:noVBand="1"/>
      </w:tblPr>
      <w:tblGrid>
        <w:gridCol w:w="4428"/>
        <w:gridCol w:w="1540"/>
      </w:tblGrid>
      <w:tr w:rsidR="00B87657" w14:paraId="16C9012E" w14:textId="77777777"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9BBB59"/>
            <w:vAlign w:val="bottom"/>
          </w:tcPr>
          <w:p w14:paraId="1BF72FB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INGRESOS 2027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9BBB59"/>
            <w:vAlign w:val="bottom"/>
          </w:tcPr>
          <w:p w14:paraId="74EF2E1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7657" w14:paraId="64FD4C5F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3EF1E4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Cuotas Socias (851 asociadas)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1D289CC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38.313,00</w:t>
            </w:r>
          </w:p>
        </w:tc>
      </w:tr>
      <w:tr w:rsidR="00B87657" w14:paraId="10C0B290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67BC9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Patrocinios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7ABBC6A5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8.000,00</w:t>
            </w:r>
          </w:p>
        </w:tc>
      </w:tr>
      <w:tr w:rsidR="00B87657" w14:paraId="26C8CC4A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B8EF349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Remanente 2026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6182178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30.317,71</w:t>
            </w:r>
          </w:p>
        </w:tc>
      </w:tr>
      <w:tr w:rsidR="00B87657" w14:paraId="138B5F25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052089B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TOTAL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 xml:space="preserve"> INGRESOS 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6620CDFD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76.630,71</w:t>
            </w:r>
          </w:p>
        </w:tc>
      </w:tr>
      <w:tr w:rsidR="00B87657" w14:paraId="303EA36E" w14:textId="77777777">
        <w:trPr>
          <w:trHeight w:val="285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DD672" w14:textId="77777777" w:rsidR="00B87657" w:rsidRDefault="00B87657">
            <w:pPr>
              <w:spacing w:line="240" w:lineRule="auto"/>
              <w:jc w:val="right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8C29C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406EAC01" w14:textId="77777777">
        <w:trPr>
          <w:trHeight w:val="285"/>
        </w:trPr>
        <w:tc>
          <w:tcPr>
            <w:tcW w:w="44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074BF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BAFA9" w14:textId="77777777" w:rsidR="00B87657" w:rsidRDefault="00B8765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87657" w14:paraId="657D4619" w14:textId="77777777">
        <w:trPr>
          <w:trHeight w:val="315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79646"/>
            <w:vAlign w:val="bottom"/>
          </w:tcPr>
          <w:p w14:paraId="70C97262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GASTOS 2027</w:t>
            </w:r>
          </w:p>
        </w:tc>
        <w:tc>
          <w:tcPr>
            <w:tcW w:w="15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F79646"/>
            <w:vAlign w:val="bottom"/>
          </w:tcPr>
          <w:p w14:paraId="7B361980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7657" w14:paraId="43B09E7F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F71E01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Comunicación 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046B593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9.500,00</w:t>
            </w:r>
          </w:p>
        </w:tc>
      </w:tr>
      <w:tr w:rsidR="00B87657" w14:paraId="23932CAD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9BD3CA9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Merchandising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BCD0706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1.200,00</w:t>
            </w:r>
          </w:p>
        </w:tc>
      </w:tr>
      <w:tr w:rsidR="00B87657" w14:paraId="740DB893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025A4DD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Asesoría Fiscal y administración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F329F15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3.630,00</w:t>
            </w:r>
          </w:p>
        </w:tc>
      </w:tr>
      <w:tr w:rsidR="00B87657" w14:paraId="0FF42CEC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D6ED856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Delegada LOPD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06E3BAD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2.200,00</w:t>
            </w:r>
          </w:p>
        </w:tc>
      </w:tr>
      <w:tr w:rsidR="00B87657" w14:paraId="6E132050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56C21BE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sz w:val="24"/>
                <w:szCs w:val="24"/>
              </w:rPr>
              <w:t>Comisiones  Bancarias</w:t>
            </w:r>
            <w:proofErr w:type="gramEnd"/>
            <w:r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0573EDB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1.500,00</w:t>
            </w:r>
          </w:p>
        </w:tc>
      </w:tr>
      <w:tr w:rsidR="00B87657" w14:paraId="0A45342E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ECB8536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Jornadas y eventos 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0C2550B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10.000,00</w:t>
            </w:r>
          </w:p>
        </w:tc>
      </w:tr>
      <w:tr w:rsidR="00B87657" w14:paraId="67E696EE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BEF907F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Mejora web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50870C10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3.640,00</w:t>
            </w:r>
          </w:p>
        </w:tc>
      </w:tr>
      <w:tr w:rsidR="00B87657" w14:paraId="56260116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14390F7E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Mantenimiento web, gestión socias licencias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C13FEE1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3.000,00</w:t>
            </w:r>
          </w:p>
        </w:tc>
      </w:tr>
      <w:tr w:rsidR="00B87657" w14:paraId="45BE0BB7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0B0492DF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Impuestos y tributos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831B60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7.500,00</w:t>
            </w:r>
          </w:p>
        </w:tc>
      </w:tr>
      <w:tr w:rsidR="00B87657" w14:paraId="67DF6E2C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26D43D27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Formación, </w:t>
            </w:r>
            <w:proofErr w:type="spellStart"/>
            <w:r>
              <w:rPr>
                <w:rFonts w:ascii="Calibri" w:eastAsia="Calibri" w:hAnsi="Calibri" w:cs="Calibri"/>
                <w:sz w:val="24"/>
                <w:szCs w:val="24"/>
              </w:rPr>
              <w:t>mentoria</w:t>
            </w:r>
            <w:proofErr w:type="spellEnd"/>
            <w:r>
              <w:rPr>
                <w:rFonts w:ascii="Calibri" w:eastAsia="Calibri" w:hAnsi="Calibri" w:cs="Calibri"/>
                <w:sz w:val="24"/>
                <w:szCs w:val="24"/>
              </w:rPr>
              <w:t>, oratoria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373ADA8F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14.000,00</w:t>
            </w:r>
          </w:p>
        </w:tc>
      </w:tr>
      <w:tr w:rsidR="00B87657" w14:paraId="4EF9DD1E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F79646"/>
            <w:vAlign w:val="bottom"/>
          </w:tcPr>
          <w:p w14:paraId="0192801B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79646"/>
            <w:vAlign w:val="bottom"/>
          </w:tcPr>
          <w:p w14:paraId="6C49316C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 </w:t>
            </w:r>
          </w:p>
        </w:tc>
      </w:tr>
      <w:tr w:rsidR="00B87657" w14:paraId="609DD215" w14:textId="77777777">
        <w:trPr>
          <w:trHeight w:val="315"/>
        </w:trPr>
        <w:tc>
          <w:tcPr>
            <w:tcW w:w="442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79646"/>
            <w:vAlign w:val="bottom"/>
          </w:tcPr>
          <w:p w14:paraId="62A4A808" w14:textId="77777777" w:rsidR="00B87657" w:rsidRDefault="008B1143">
            <w:pPr>
              <w:spacing w:line="240" w:lineRule="auto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TOTAL</w:t>
            </w:r>
            <w:proofErr w:type="gramEnd"/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 GASTOS 2027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bottom"/>
          </w:tcPr>
          <w:p w14:paraId="61CF1678" w14:textId="77777777" w:rsidR="00B87657" w:rsidRDefault="008B1143">
            <w:pPr>
              <w:spacing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 xml:space="preserve">        56.170,00 </w:t>
            </w:r>
          </w:p>
        </w:tc>
      </w:tr>
    </w:tbl>
    <w:p w14:paraId="21915D53" w14:textId="77777777" w:rsidR="00B87657" w:rsidRDefault="00B8765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608"/>
        <w:jc w:val="both"/>
        <w:rPr>
          <w:rFonts w:ascii="Calibri" w:eastAsia="Calibri" w:hAnsi="Calibri" w:cs="Calibri"/>
          <w:b/>
          <w:bCs/>
          <w:color w:val="366091"/>
          <w:sz w:val="24"/>
          <w:szCs w:val="24"/>
        </w:rPr>
      </w:pPr>
    </w:p>
    <w:sectPr w:rsidR="00B87657">
      <w:headerReference w:type="default" r:id="rId10"/>
      <w:footerReference w:type="default" r:id="rId11"/>
      <w:headerReference w:type="first" r:id="rId12"/>
      <w:footerReference w:type="first" r:id="rId13"/>
      <w:pgSz w:w="11900" w:h="16820"/>
      <w:pgMar w:top="566" w:right="1694" w:bottom="1031" w:left="833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0E8A9" w14:textId="77777777" w:rsidR="008B1143" w:rsidRDefault="008B1143">
      <w:pPr>
        <w:spacing w:line="240" w:lineRule="auto"/>
      </w:pPr>
      <w:r>
        <w:separator/>
      </w:r>
    </w:p>
  </w:endnote>
  <w:endnote w:type="continuationSeparator" w:id="0">
    <w:p w14:paraId="2ED900A3" w14:textId="77777777" w:rsidR="008B1143" w:rsidRDefault="008B11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A3DA1EAE-B187-4495-B72C-992F024360A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33DF803-939E-4F1D-918B-04ED315A765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3C4F54F-EA90-4B94-9F1C-9DE262F76C0D}"/>
    <w:embedBold r:id="rId4" w:fontKey="{44E0B21E-F00C-45DA-BB16-2836CA13689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FFCE1FFA-EFA5-4116-AFD2-732E4EB9FA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08DEE" w14:textId="77777777" w:rsidR="00B87657" w:rsidRDefault="008B1143">
    <w:pPr>
      <w:widowControl w:val="0"/>
      <w:spacing w:line="240" w:lineRule="auto"/>
      <w:ind w:left="608"/>
      <w:jc w:val="both"/>
      <w:rPr>
        <w:rFonts w:ascii="Calibri" w:eastAsia="Calibri" w:hAnsi="Calibri" w:cs="Calibri"/>
        <w:b/>
        <w:bCs/>
        <w:color w:val="366091"/>
        <w:sz w:val="24"/>
        <w:szCs w:val="24"/>
      </w:rPr>
    </w:pPr>
    <w:r>
      <w:rPr>
        <w:rFonts w:ascii="Calibri" w:eastAsia="Calibri" w:hAnsi="Calibri" w:cs="Calibri"/>
        <w:b/>
        <w:bCs/>
        <w:noProof/>
        <w:sz w:val="24"/>
        <w:szCs w:val="24"/>
      </w:rPr>
      <w:drawing>
        <wp:inline distT="19050" distB="19050" distL="19050" distR="19050" wp14:anchorId="3F1A76E6" wp14:editId="75502C18">
          <wp:extent cx="1587789" cy="813435"/>
          <wp:effectExtent l="0" t="0" r="0" b="0"/>
          <wp:docPr id="31031402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7789" cy="8134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bCs/>
        <w:sz w:val="24"/>
        <w:szCs w:val="24"/>
      </w:rPr>
      <w:t xml:space="preserve">                                                    </w:t>
    </w:r>
    <w:r>
      <w:rPr>
        <w:rFonts w:ascii="Calibri" w:eastAsia="Calibri" w:hAnsi="Calibri" w:cs="Calibri"/>
        <w:b/>
        <w:bCs/>
        <w:color w:val="366091"/>
        <w:sz w:val="24"/>
        <w:szCs w:val="24"/>
      </w:rPr>
      <w:t>Asociación Mujeres en el Sector Público</w:t>
    </w:r>
  </w:p>
  <w:p w14:paraId="2131C073" w14:textId="77777777" w:rsidR="00B87657" w:rsidRDefault="008B1143">
    <w:pPr>
      <w:widowControl w:val="0"/>
      <w:spacing w:line="240" w:lineRule="auto"/>
      <w:ind w:left="608"/>
      <w:jc w:val="right"/>
      <w:rPr>
        <w:rFonts w:ascii="Calibri" w:eastAsia="Calibri" w:hAnsi="Calibri" w:cs="Calibri"/>
        <w:b/>
        <w:bCs/>
        <w:color w:val="366091"/>
        <w:sz w:val="24"/>
        <w:szCs w:val="24"/>
      </w:rPr>
    </w:pPr>
    <w:r>
      <w:rPr>
        <w:rFonts w:ascii="Calibri" w:eastAsia="Calibri" w:hAnsi="Calibri" w:cs="Calibri"/>
        <w:b/>
        <w:bCs/>
        <w:color w:val="366091"/>
        <w:sz w:val="24"/>
        <w:szCs w:val="24"/>
      </w:rPr>
      <w:fldChar w:fldCharType="begin"/>
    </w:r>
    <w:r>
      <w:rPr>
        <w:rFonts w:ascii="Calibri" w:eastAsia="Calibri" w:hAnsi="Calibri" w:cs="Calibri"/>
        <w:b/>
        <w:bCs/>
        <w:color w:val="366091"/>
        <w:sz w:val="24"/>
        <w:szCs w:val="24"/>
      </w:rPr>
      <w:instrText>PAGE</w:instrText>
    </w:r>
    <w:r>
      <w:rPr>
        <w:rFonts w:ascii="Calibri" w:eastAsia="Calibri" w:hAnsi="Calibri" w:cs="Calibri"/>
        <w:b/>
        <w:bCs/>
        <w:color w:val="366091"/>
        <w:sz w:val="24"/>
        <w:szCs w:val="24"/>
      </w:rPr>
      <w:fldChar w:fldCharType="separate"/>
    </w:r>
    <w:r w:rsidR="00643B76">
      <w:rPr>
        <w:rFonts w:ascii="Calibri" w:eastAsia="Calibri" w:hAnsi="Calibri" w:cs="Calibri"/>
        <w:b/>
        <w:bCs/>
        <w:noProof/>
        <w:color w:val="366091"/>
        <w:sz w:val="24"/>
        <w:szCs w:val="24"/>
      </w:rPr>
      <w:t>2</w:t>
    </w:r>
    <w:r>
      <w:rPr>
        <w:rFonts w:ascii="Calibri" w:eastAsia="Calibri" w:hAnsi="Calibri" w:cs="Calibri"/>
        <w:b/>
        <w:bCs/>
        <w:color w:val="366091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D2B35" w14:textId="77777777" w:rsidR="00B87657" w:rsidRDefault="008B1143">
    <w:pPr>
      <w:jc w:val="right"/>
    </w:pPr>
    <w:r>
      <w:fldChar w:fldCharType="begin"/>
    </w:r>
    <w:r>
      <w:instrText>PAGE</w:instrText>
    </w:r>
    <w:r>
      <w:fldChar w:fldCharType="separate"/>
    </w:r>
    <w:r w:rsidR="00643B76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0B199" w14:textId="77777777" w:rsidR="008B1143" w:rsidRDefault="008B1143">
      <w:pPr>
        <w:spacing w:line="240" w:lineRule="auto"/>
      </w:pPr>
      <w:r>
        <w:separator/>
      </w:r>
    </w:p>
  </w:footnote>
  <w:footnote w:type="continuationSeparator" w:id="0">
    <w:p w14:paraId="784941DB" w14:textId="77777777" w:rsidR="008B1143" w:rsidRDefault="008B11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1D034" w14:textId="77777777" w:rsidR="00B87657" w:rsidRDefault="00B87657"/>
  <w:p w14:paraId="252D439B" w14:textId="77777777" w:rsidR="00B87657" w:rsidRDefault="00B8765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466BC" w14:textId="77777777" w:rsidR="00B87657" w:rsidRDefault="00B876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9972DC"/>
    <w:multiLevelType w:val="multilevel"/>
    <w:tmpl w:val="4058E65A"/>
    <w:lvl w:ilvl="0">
      <w:numFmt w:val="bullet"/>
      <w:lvlText w:val="●"/>
      <w:lvlJc w:val="left"/>
      <w:pPr>
        <w:ind w:left="97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9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1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3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5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7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9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1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36" w:hanging="360"/>
      </w:pPr>
      <w:rPr>
        <w:rFonts w:ascii="Noto Sans Symbols" w:eastAsia="Noto Sans Symbols" w:hAnsi="Noto Sans Symbols" w:cs="Noto Sans Symbols"/>
      </w:rPr>
    </w:lvl>
  </w:abstractNum>
  <w:num w:numId="1" w16cid:durableId="603879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657"/>
    <w:rsid w:val="00643B76"/>
    <w:rsid w:val="0087066E"/>
    <w:rsid w:val="008B1143"/>
    <w:rsid w:val="00B8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472B2"/>
  <w15:docId w15:val="{D1D0F705-E8BF-4D5F-915A-6E430CFC6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"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1"/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styleId="Tablaconcuadrcula">
    <w:name w:val="Table Grid"/>
    <w:basedOn w:val="Tablanormal"/>
    <w:uiPriority w:val="39"/>
    <w:rsid w:val="007B67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B4CC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4C71A0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C71A0"/>
  </w:style>
  <w:style w:type="paragraph" w:styleId="Piedepgina">
    <w:name w:val="footer"/>
    <w:basedOn w:val="Normal"/>
    <w:link w:val="PiedepginaCar"/>
    <w:uiPriority w:val="99"/>
    <w:semiHidden/>
    <w:unhideWhenUsed/>
    <w:rsid w:val="004C71A0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C71A0"/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Ik0iHzNGAfRsR4LC2lq/o3l+Q==">CgMxLjAyDmguZmhidGx4MnRmNHRqOAByITFWN0NsQ2V1MzBWSndFYm1TbDNCRF8tM2JuMGE1V3Z4Sg==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716</Words>
  <Characters>3941</Characters>
  <Application>Microsoft Office Word</Application>
  <DocSecurity>0</DocSecurity>
  <Lines>32</Lines>
  <Paragraphs>9</Paragraphs>
  <ScaleCrop>false</ScaleCrop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Matilde Castellanos Garijo</dc:creator>
  <cp:lastModifiedBy>MARIA CARMEN SEISDEDOS ALONSO</cp:lastModifiedBy>
  <cp:revision>2</cp:revision>
  <dcterms:created xsi:type="dcterms:W3CDTF">2026-10-26T17:04:00Z</dcterms:created>
  <dcterms:modified xsi:type="dcterms:W3CDTF">2026-10-26T17:04:00Z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0x010100E8CC5B9CBF22514C8903313A1452E5DA</vt:lpwstr>
  </property>
</Properties>
</file>